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EB5280" w14:textId="72B468A4" w:rsidR="00BA3586" w:rsidRDefault="00BA3586" w:rsidP="00704821">
      <w:pPr>
        <w:rPr>
          <w:rFonts w:asciiTheme="majorHAnsi" w:eastAsia="Times New Roman" w:hAnsiTheme="majorHAnsi" w:cs="Times New Roman"/>
          <w:b/>
          <w:bCs/>
          <w:kern w:val="0"/>
          <w:sz w:val="40"/>
          <w:szCs w:val="40"/>
          <w:lang w:eastAsia="sk-SK"/>
          <w14:ligatures w14:val="none"/>
        </w:rPr>
      </w:pPr>
      <w:r>
        <w:rPr>
          <w:noProof/>
        </w:rPr>
        <w:drawing>
          <wp:anchor distT="0" distB="0" distL="114300" distR="114300" simplePos="0" relativeHeight="251658240" behindDoc="0" locked="0" layoutInCell="1" allowOverlap="1" wp14:anchorId="23522021" wp14:editId="47261192">
            <wp:simplePos x="0" y="0"/>
            <wp:positionH relativeFrom="margin">
              <wp:posOffset>-200025</wp:posOffset>
            </wp:positionH>
            <wp:positionV relativeFrom="margin">
              <wp:posOffset>-314325</wp:posOffset>
            </wp:positionV>
            <wp:extent cx="1057275" cy="1057275"/>
            <wp:effectExtent l="0" t="0" r="9525" b="9525"/>
            <wp:wrapSquare wrapText="bothSides"/>
            <wp:docPr id="1359207191" name="Obrázok 1" descr="Obrázok, na ktorom je písmo, grafika, logo, grafický dizajn&#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207191" name="Obrázok 1" descr="Obrázok, na ktorom je písmo, grafika, logo, grafický dizajn&#10;&#10;Automaticky generovaný popi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ajorHAnsi" w:eastAsia="Times New Roman" w:hAnsiTheme="majorHAnsi" w:cs="Times New Roman"/>
          <w:b/>
          <w:bCs/>
          <w:kern w:val="0"/>
          <w:sz w:val="40"/>
          <w:szCs w:val="40"/>
          <w:lang w:eastAsia="sk-SK"/>
          <w14:ligatures w14:val="none"/>
        </w:rPr>
        <w:t>Mestské kultúrne stredisko Tlmače, Námestie odborárov 5, 935 21 Tlmače, IČO: 00060861</w:t>
      </w:r>
    </w:p>
    <w:p w14:paraId="641AB235" w14:textId="787ECBF1" w:rsidR="00BA3586" w:rsidRDefault="00BA3586" w:rsidP="00704821">
      <w:pPr>
        <w:rPr>
          <w:rFonts w:asciiTheme="majorHAnsi" w:eastAsia="Times New Roman" w:hAnsiTheme="majorHAnsi" w:cs="Times New Roman"/>
          <w:b/>
          <w:bCs/>
          <w:kern w:val="0"/>
          <w:sz w:val="40"/>
          <w:szCs w:val="40"/>
          <w:lang w:eastAsia="sk-SK"/>
          <w14:ligatures w14:val="none"/>
        </w:rPr>
      </w:pPr>
      <w:r>
        <w:rPr>
          <w:rFonts w:asciiTheme="majorHAnsi" w:eastAsia="Times New Roman" w:hAnsiTheme="majorHAnsi" w:cs="Times New Roman"/>
          <w:b/>
          <w:bCs/>
          <w:kern w:val="0"/>
          <w:sz w:val="40"/>
          <w:szCs w:val="40"/>
          <w:lang w:eastAsia="sk-SK"/>
          <w14:ligatures w14:val="none"/>
        </w:rPr>
        <w:t>_____________________________________________________</w:t>
      </w:r>
    </w:p>
    <w:p w14:paraId="5F1C833A" w14:textId="77777777" w:rsidR="00BA3586" w:rsidRPr="00BA3586" w:rsidRDefault="00BA3586" w:rsidP="00704821">
      <w:pPr>
        <w:rPr>
          <w:rFonts w:asciiTheme="majorHAnsi" w:eastAsia="Times New Roman" w:hAnsiTheme="majorHAnsi" w:cs="Times New Roman"/>
          <w:b/>
          <w:bCs/>
          <w:kern w:val="0"/>
          <w:sz w:val="24"/>
          <w:szCs w:val="24"/>
          <w:lang w:eastAsia="sk-SK"/>
          <w14:ligatures w14:val="none"/>
        </w:rPr>
      </w:pPr>
    </w:p>
    <w:p w14:paraId="3C1EEC8C" w14:textId="4F3C808D" w:rsidR="00704821" w:rsidRPr="00704821" w:rsidRDefault="00704821" w:rsidP="00704821">
      <w:pPr>
        <w:rPr>
          <w:rFonts w:asciiTheme="majorHAnsi" w:eastAsia="Times New Roman" w:hAnsiTheme="majorHAnsi" w:cs="Times New Roman"/>
          <w:b/>
          <w:bCs/>
          <w:kern w:val="0"/>
          <w:sz w:val="40"/>
          <w:szCs w:val="40"/>
          <w:lang w:eastAsia="sk-SK"/>
          <w14:ligatures w14:val="none"/>
        </w:rPr>
      </w:pPr>
      <w:r w:rsidRPr="00704821">
        <w:rPr>
          <w:rFonts w:asciiTheme="majorHAnsi" w:eastAsia="Times New Roman" w:hAnsiTheme="majorHAnsi" w:cs="Times New Roman"/>
          <w:b/>
          <w:bCs/>
          <w:kern w:val="0"/>
          <w:sz w:val="40"/>
          <w:szCs w:val="40"/>
          <w:lang w:eastAsia="sk-SK"/>
          <w14:ligatures w14:val="none"/>
        </w:rPr>
        <w:t>A</w:t>
      </w:r>
      <w:r w:rsidR="00A478BA">
        <w:rPr>
          <w:rFonts w:asciiTheme="majorHAnsi" w:eastAsia="Times New Roman" w:hAnsiTheme="majorHAnsi" w:cs="Times New Roman"/>
          <w:b/>
          <w:bCs/>
          <w:kern w:val="0"/>
          <w:sz w:val="40"/>
          <w:szCs w:val="40"/>
          <w:lang w:eastAsia="sk-SK"/>
          <w14:ligatures w14:val="none"/>
        </w:rPr>
        <w:t>NOTÁCIA</w:t>
      </w:r>
      <w:r w:rsidRPr="00704821">
        <w:rPr>
          <w:rFonts w:asciiTheme="majorHAnsi" w:eastAsia="Times New Roman" w:hAnsiTheme="majorHAnsi" w:cs="Times New Roman"/>
          <w:b/>
          <w:bCs/>
          <w:kern w:val="0"/>
          <w:sz w:val="40"/>
          <w:szCs w:val="40"/>
          <w:lang w:eastAsia="sk-SK"/>
          <w14:ligatures w14:val="none"/>
        </w:rPr>
        <w:t xml:space="preserve">: </w:t>
      </w:r>
    </w:p>
    <w:p w14:paraId="54DF3450" w14:textId="5499D8A8" w:rsidR="00A478BA" w:rsidRPr="00704821" w:rsidRDefault="00704821" w:rsidP="00704821">
      <w:pPr>
        <w:jc w:val="both"/>
        <w:rPr>
          <w:rFonts w:asciiTheme="majorHAnsi" w:eastAsia="Times New Roman" w:hAnsiTheme="majorHAnsi" w:cs="Times New Roman"/>
          <w:kern w:val="0"/>
          <w:sz w:val="24"/>
          <w:szCs w:val="24"/>
          <w:lang w:eastAsia="sk-SK"/>
          <w14:ligatures w14:val="none"/>
        </w:rPr>
      </w:pPr>
      <w:r w:rsidRPr="00704821">
        <w:rPr>
          <w:rFonts w:asciiTheme="majorHAnsi" w:eastAsia="Times New Roman" w:hAnsiTheme="majorHAnsi" w:cs="Times New Roman"/>
          <w:kern w:val="0"/>
          <w:sz w:val="24"/>
          <w:szCs w:val="24"/>
          <w:lang w:eastAsia="sk-SK"/>
          <w14:ligatures w14:val="none"/>
        </w:rPr>
        <w:t xml:space="preserve">Hudobný workshop zameraný na výučbu herného štýlu rómskej ľudovej hudby </w:t>
      </w:r>
      <w:proofErr w:type="spellStart"/>
      <w:r w:rsidRPr="00704821">
        <w:rPr>
          <w:rFonts w:asciiTheme="majorHAnsi" w:eastAsia="Times New Roman" w:hAnsiTheme="majorHAnsi" w:cs="Times New Roman"/>
          <w:kern w:val="0"/>
          <w:sz w:val="24"/>
          <w:szCs w:val="24"/>
          <w:lang w:eastAsia="sk-SK"/>
          <w14:ligatures w14:val="none"/>
        </w:rPr>
        <w:t>Jánosa</w:t>
      </w:r>
      <w:proofErr w:type="spellEnd"/>
      <w:r w:rsidRPr="00704821">
        <w:rPr>
          <w:rFonts w:asciiTheme="majorHAnsi" w:eastAsia="Times New Roman" w:hAnsiTheme="majorHAnsi" w:cs="Times New Roman"/>
          <w:kern w:val="0"/>
          <w:sz w:val="24"/>
          <w:szCs w:val="24"/>
          <w:lang w:eastAsia="sk-SK"/>
          <w14:ligatures w14:val="none"/>
        </w:rPr>
        <w:t> </w:t>
      </w:r>
      <w:proofErr w:type="spellStart"/>
      <w:r w:rsidRPr="00704821">
        <w:rPr>
          <w:rFonts w:asciiTheme="majorHAnsi" w:eastAsia="Times New Roman" w:hAnsiTheme="majorHAnsi" w:cs="Times New Roman"/>
          <w:kern w:val="0"/>
          <w:sz w:val="24"/>
          <w:szCs w:val="24"/>
          <w:lang w:eastAsia="sk-SK"/>
          <w14:ligatures w14:val="none"/>
        </w:rPr>
        <w:t>Fekecsa</w:t>
      </w:r>
      <w:proofErr w:type="spellEnd"/>
      <w:r w:rsidRPr="00704821">
        <w:rPr>
          <w:rFonts w:asciiTheme="majorHAnsi" w:eastAsia="Times New Roman" w:hAnsiTheme="majorHAnsi" w:cs="Times New Roman"/>
          <w:kern w:val="0"/>
          <w:sz w:val="24"/>
          <w:szCs w:val="24"/>
          <w:lang w:eastAsia="sk-SK"/>
          <w14:ligatures w14:val="none"/>
        </w:rPr>
        <w:t>, ktorá v minulosti hrávala v okolí Levíc. Podujatie je určené  pre detských a mládežníckych muzikantov, ktorí už ovládajú základy hry na husliach, husľovej, alebo violovej kontre, na cimbale, na kontrabase, alebo na cimbale. Účastníci budú rozdelení do jednotlivých skupín podľa nástrojových sekcií. Každá skupina bude pod vedením jedného lektora pracovať na jednotnom, vopred dohodnutom piesňovom repertoári. Po zvládnutí individuálnych lekcií sa skupiny spoja a  hudobný materiál skúšajú spoločne. Cieľom podujatia je priblížiť  hudobnú tradíciu Tekova mladým muzikantom, rozvíjať ich muzikálnosť a praktické schopnosti, ktoré budú môcť využiť vo svojej budúcej interpretačnej praxi ľudovej hudby.</w:t>
      </w:r>
    </w:p>
    <w:p w14:paraId="62E8916D" w14:textId="79ADD1E5" w:rsidR="00D3384F" w:rsidRDefault="00D3384F" w:rsidP="00D3384F">
      <w:pPr>
        <w:spacing w:before="100" w:beforeAutospacing="1" w:after="100" w:afterAutospacing="1" w:line="240" w:lineRule="auto"/>
        <w:rPr>
          <w:rFonts w:asciiTheme="majorHAnsi" w:eastAsia="Times New Roman" w:hAnsiTheme="majorHAnsi" w:cs="Times New Roman"/>
          <w:b/>
          <w:bCs/>
          <w:kern w:val="0"/>
          <w:sz w:val="40"/>
          <w:szCs w:val="40"/>
          <w:lang w:eastAsia="sk-SK"/>
          <w14:ligatures w14:val="none"/>
        </w:rPr>
      </w:pPr>
      <w:r w:rsidRPr="00704821">
        <w:rPr>
          <w:rFonts w:asciiTheme="majorHAnsi" w:eastAsia="Times New Roman" w:hAnsiTheme="majorHAnsi" w:cs="Times New Roman"/>
          <w:b/>
          <w:bCs/>
          <w:kern w:val="0"/>
          <w:sz w:val="40"/>
          <w:szCs w:val="40"/>
          <w:lang w:eastAsia="sk-SK"/>
          <w14:ligatures w14:val="none"/>
        </w:rPr>
        <w:t>PRIHLÁŠKA</w:t>
      </w:r>
      <w:r w:rsidR="00DC3585" w:rsidRPr="00704821">
        <w:rPr>
          <w:rFonts w:asciiTheme="majorHAnsi" w:eastAsia="Times New Roman" w:hAnsiTheme="majorHAnsi" w:cs="Times New Roman"/>
          <w:b/>
          <w:bCs/>
          <w:kern w:val="0"/>
          <w:sz w:val="40"/>
          <w:szCs w:val="40"/>
          <w:lang w:eastAsia="sk-SK"/>
          <w14:ligatures w14:val="none"/>
        </w:rPr>
        <w:t xml:space="preserve"> </w:t>
      </w:r>
    </w:p>
    <w:p w14:paraId="2F05F20E" w14:textId="47F9386E" w:rsidR="00A478BA" w:rsidRPr="00BA3586" w:rsidRDefault="00A478BA" w:rsidP="00D3384F">
      <w:pPr>
        <w:spacing w:before="100" w:beforeAutospacing="1" w:after="100" w:afterAutospacing="1" w:line="240" w:lineRule="auto"/>
        <w:rPr>
          <w:rFonts w:asciiTheme="majorHAnsi" w:eastAsia="Times New Roman" w:hAnsiTheme="majorHAnsi" w:cs="Times New Roman"/>
          <w:b/>
          <w:bCs/>
          <w:kern w:val="0"/>
          <w:sz w:val="24"/>
          <w:szCs w:val="24"/>
          <w:lang w:eastAsia="sk-SK"/>
          <w14:ligatures w14:val="none"/>
        </w:rPr>
      </w:pPr>
      <w:r w:rsidRPr="00BA3586">
        <w:rPr>
          <w:rFonts w:asciiTheme="majorHAnsi" w:eastAsia="Times New Roman" w:hAnsiTheme="majorHAnsi" w:cs="Times New Roman"/>
          <w:b/>
          <w:bCs/>
          <w:kern w:val="0"/>
          <w:sz w:val="24"/>
          <w:szCs w:val="24"/>
          <w:lang w:eastAsia="sk-SK"/>
          <w14:ligatures w14:val="none"/>
        </w:rPr>
        <w:t>ORGANIZÁTOR :</w:t>
      </w:r>
      <w:r>
        <w:rPr>
          <w:rFonts w:asciiTheme="majorHAnsi" w:eastAsia="Times New Roman" w:hAnsiTheme="majorHAnsi" w:cs="Times New Roman"/>
          <w:b/>
          <w:bCs/>
          <w:kern w:val="0"/>
          <w:sz w:val="24"/>
          <w:szCs w:val="24"/>
          <w:lang w:eastAsia="sk-SK"/>
          <w14:ligatures w14:val="none"/>
        </w:rPr>
        <w:t xml:space="preserve"> </w:t>
      </w:r>
      <w:r w:rsidRPr="00BA3586">
        <w:rPr>
          <w:rFonts w:asciiTheme="majorHAnsi" w:eastAsia="Times New Roman" w:hAnsiTheme="majorHAnsi" w:cs="Times New Roman"/>
          <w:b/>
          <w:bCs/>
          <w:kern w:val="0"/>
          <w:sz w:val="24"/>
          <w:szCs w:val="24"/>
          <w:lang w:eastAsia="sk-SK"/>
          <w14:ligatures w14:val="none"/>
        </w:rPr>
        <w:t>Mestské kultúrne stredisko Tlmače</w:t>
      </w:r>
    </w:p>
    <w:p w14:paraId="2540C01C" w14:textId="59216DF9" w:rsidR="00477C99" w:rsidRPr="00704821" w:rsidRDefault="00477C99" w:rsidP="00477C99">
      <w:pPr>
        <w:pStyle w:val="Normlnywebov"/>
        <w:jc w:val="both"/>
        <w:rPr>
          <w:rFonts w:asciiTheme="majorHAnsi" w:hAnsiTheme="majorHAnsi"/>
        </w:rPr>
      </w:pPr>
      <w:r w:rsidRPr="00BA3586">
        <w:rPr>
          <w:rFonts w:asciiTheme="majorHAnsi" w:hAnsiTheme="majorHAnsi"/>
          <w:b/>
          <w:bCs/>
        </w:rPr>
        <w:t>MIESTO KONANIA :</w:t>
      </w:r>
      <w:r w:rsidRPr="00704821">
        <w:rPr>
          <w:rFonts w:asciiTheme="majorHAnsi" w:hAnsiTheme="majorHAnsi"/>
        </w:rPr>
        <w:t xml:space="preserve">  </w:t>
      </w:r>
      <w:r w:rsidRPr="00704821">
        <w:rPr>
          <w:rStyle w:val="Vrazn"/>
          <w:rFonts w:asciiTheme="majorHAnsi" w:eastAsiaTheme="majorEastAsia" w:hAnsiTheme="majorHAnsi"/>
        </w:rPr>
        <w:t xml:space="preserve">Tlmače </w:t>
      </w:r>
      <w:r w:rsidRPr="00704821">
        <w:rPr>
          <w:rFonts w:asciiTheme="majorHAnsi" w:hAnsiTheme="majorHAnsi"/>
        </w:rPr>
        <w:t>(Spoločenský dom Tlmače - Lipník)</w:t>
      </w:r>
    </w:p>
    <w:p w14:paraId="4016AB31" w14:textId="4D50BF95" w:rsidR="00477C99" w:rsidRPr="00BA3586" w:rsidRDefault="00477C99" w:rsidP="00477C99">
      <w:pPr>
        <w:pStyle w:val="Normlnywebov"/>
        <w:jc w:val="both"/>
        <w:rPr>
          <w:rFonts w:asciiTheme="majorHAnsi" w:hAnsiTheme="majorHAnsi"/>
          <w:b/>
          <w:bCs/>
        </w:rPr>
      </w:pPr>
      <w:r w:rsidRPr="00BA3586">
        <w:rPr>
          <w:rFonts w:asciiTheme="majorHAnsi" w:hAnsiTheme="majorHAnsi"/>
          <w:b/>
          <w:bCs/>
        </w:rPr>
        <w:t>TERM</w:t>
      </w:r>
      <w:r w:rsidR="00C558DE" w:rsidRPr="00BA3586">
        <w:rPr>
          <w:rFonts w:asciiTheme="majorHAnsi" w:hAnsiTheme="majorHAnsi"/>
          <w:b/>
          <w:bCs/>
        </w:rPr>
        <w:t>Í</w:t>
      </w:r>
      <w:r w:rsidRPr="00BA3586">
        <w:rPr>
          <w:rFonts w:asciiTheme="majorHAnsi" w:hAnsiTheme="majorHAnsi"/>
          <w:b/>
          <w:bCs/>
        </w:rPr>
        <w:t>N :  </w:t>
      </w:r>
      <w:r w:rsidRPr="00BA3586">
        <w:rPr>
          <w:rStyle w:val="Vrazn"/>
          <w:rFonts w:asciiTheme="majorHAnsi" w:eastAsiaTheme="majorEastAsia" w:hAnsiTheme="majorHAnsi"/>
          <w:b w:val="0"/>
          <w:bCs w:val="0"/>
        </w:rPr>
        <w:t>28. mája 2024</w:t>
      </w:r>
      <w:r w:rsidR="00704821" w:rsidRPr="00BA3586">
        <w:rPr>
          <w:rStyle w:val="Vrazn"/>
          <w:rFonts w:asciiTheme="majorHAnsi" w:eastAsiaTheme="majorEastAsia" w:hAnsiTheme="majorHAnsi"/>
          <w:b w:val="0"/>
          <w:bCs w:val="0"/>
        </w:rPr>
        <w:t xml:space="preserve"> v čase od 9,00 hod. do cca 18,00 hod. (s obedovou prestávkou</w:t>
      </w:r>
      <w:r w:rsidR="00292830">
        <w:rPr>
          <w:rStyle w:val="Vrazn"/>
          <w:rFonts w:asciiTheme="majorHAnsi" w:eastAsiaTheme="majorEastAsia" w:hAnsiTheme="majorHAnsi"/>
          <w:b w:val="0"/>
          <w:bCs w:val="0"/>
        </w:rPr>
        <w:t xml:space="preserve"> a stravou</w:t>
      </w:r>
      <w:r w:rsidR="00704821" w:rsidRPr="00BA3586">
        <w:rPr>
          <w:rStyle w:val="Vrazn"/>
          <w:rFonts w:asciiTheme="majorHAnsi" w:eastAsiaTheme="majorEastAsia" w:hAnsiTheme="majorHAnsi"/>
          <w:b w:val="0"/>
          <w:bCs w:val="0"/>
        </w:rPr>
        <w:t>)</w:t>
      </w:r>
    </w:p>
    <w:p w14:paraId="302C31BE" w14:textId="417B668C" w:rsidR="00704821" w:rsidRPr="00704821" w:rsidRDefault="00477C99" w:rsidP="00704821">
      <w:pPr>
        <w:spacing w:after="0" w:line="240" w:lineRule="auto"/>
        <w:rPr>
          <w:rFonts w:asciiTheme="majorHAnsi" w:eastAsia="Times New Roman" w:hAnsiTheme="majorHAnsi" w:cs="Times New Roman"/>
          <w:b/>
          <w:bCs/>
          <w:kern w:val="0"/>
          <w:sz w:val="24"/>
          <w:szCs w:val="24"/>
          <w:lang w:eastAsia="sk-SK"/>
          <w14:ligatures w14:val="none"/>
        </w:rPr>
      </w:pPr>
      <w:r w:rsidRPr="00BA3586">
        <w:rPr>
          <w:rFonts w:asciiTheme="majorHAnsi" w:hAnsiTheme="majorHAnsi"/>
          <w:b/>
          <w:bCs/>
        </w:rPr>
        <w:t>LEKTORI :</w:t>
      </w:r>
      <w:r w:rsidRPr="00704821">
        <w:rPr>
          <w:rFonts w:asciiTheme="majorHAnsi" w:hAnsiTheme="majorHAnsi"/>
        </w:rPr>
        <w:t xml:space="preserve"> </w:t>
      </w:r>
      <w:r w:rsidR="00704821" w:rsidRPr="00704821">
        <w:rPr>
          <w:rFonts w:asciiTheme="majorHAnsi" w:hAnsiTheme="majorHAnsi"/>
        </w:rPr>
        <w:tab/>
      </w:r>
      <w:r w:rsidR="00704821" w:rsidRPr="00704821">
        <w:rPr>
          <w:rFonts w:asciiTheme="majorHAnsi" w:eastAsia="Times New Roman" w:hAnsiTheme="majorHAnsi" w:cs="Times New Roman"/>
          <w:b/>
          <w:bCs/>
          <w:kern w:val="0"/>
          <w:sz w:val="24"/>
          <w:szCs w:val="24"/>
          <w:lang w:eastAsia="sk-SK"/>
          <w14:ligatures w14:val="none"/>
        </w:rPr>
        <w:t xml:space="preserve">Michal </w:t>
      </w:r>
      <w:proofErr w:type="spellStart"/>
      <w:r w:rsidR="00704821" w:rsidRPr="00704821">
        <w:rPr>
          <w:rFonts w:asciiTheme="majorHAnsi" w:eastAsia="Times New Roman" w:hAnsiTheme="majorHAnsi" w:cs="Times New Roman"/>
          <w:b/>
          <w:bCs/>
          <w:kern w:val="0"/>
          <w:sz w:val="24"/>
          <w:szCs w:val="24"/>
          <w:lang w:eastAsia="sk-SK"/>
          <w14:ligatures w14:val="none"/>
        </w:rPr>
        <w:t>Noga</w:t>
      </w:r>
      <w:proofErr w:type="spellEnd"/>
      <w:r w:rsidR="00704821" w:rsidRPr="00704821">
        <w:rPr>
          <w:rFonts w:asciiTheme="majorHAnsi" w:eastAsia="Times New Roman" w:hAnsiTheme="majorHAnsi" w:cs="Times New Roman"/>
          <w:b/>
          <w:bCs/>
          <w:kern w:val="0"/>
          <w:sz w:val="24"/>
          <w:szCs w:val="24"/>
          <w:lang w:eastAsia="sk-SK"/>
          <w14:ligatures w14:val="none"/>
        </w:rPr>
        <w:t xml:space="preserve"> (husle)</w:t>
      </w:r>
    </w:p>
    <w:p w14:paraId="2A7D1B4B" w14:textId="77777777" w:rsidR="00704821" w:rsidRPr="00704821" w:rsidRDefault="00704821" w:rsidP="00704821">
      <w:pPr>
        <w:spacing w:after="0" w:line="240" w:lineRule="auto"/>
        <w:ind w:left="708" w:firstLine="708"/>
        <w:rPr>
          <w:rFonts w:asciiTheme="majorHAnsi" w:eastAsia="Times New Roman" w:hAnsiTheme="majorHAnsi" w:cs="Times New Roman"/>
          <w:b/>
          <w:bCs/>
          <w:kern w:val="0"/>
          <w:sz w:val="24"/>
          <w:szCs w:val="24"/>
          <w:lang w:eastAsia="sk-SK"/>
          <w14:ligatures w14:val="none"/>
        </w:rPr>
      </w:pPr>
      <w:r w:rsidRPr="00704821">
        <w:rPr>
          <w:rFonts w:asciiTheme="majorHAnsi" w:eastAsia="Times New Roman" w:hAnsiTheme="majorHAnsi" w:cs="Times New Roman"/>
          <w:b/>
          <w:bCs/>
          <w:kern w:val="0"/>
          <w:sz w:val="24"/>
          <w:szCs w:val="24"/>
          <w:lang w:eastAsia="sk-SK"/>
          <w14:ligatures w14:val="none"/>
        </w:rPr>
        <w:t>Michal Zelinka (husľová/violová kontra, kontrabas)</w:t>
      </w:r>
    </w:p>
    <w:p w14:paraId="1C8CDAD9" w14:textId="77777777" w:rsidR="00704821" w:rsidRPr="00704821" w:rsidRDefault="00704821" w:rsidP="00704821">
      <w:pPr>
        <w:spacing w:after="0" w:line="240" w:lineRule="auto"/>
        <w:ind w:left="708" w:firstLine="708"/>
        <w:rPr>
          <w:rFonts w:asciiTheme="majorHAnsi" w:eastAsia="Times New Roman" w:hAnsiTheme="majorHAnsi" w:cs="Times New Roman"/>
          <w:kern w:val="0"/>
          <w:sz w:val="24"/>
          <w:szCs w:val="24"/>
          <w:lang w:eastAsia="sk-SK"/>
          <w14:ligatures w14:val="none"/>
        </w:rPr>
      </w:pPr>
      <w:r w:rsidRPr="00704821">
        <w:rPr>
          <w:rFonts w:asciiTheme="majorHAnsi" w:eastAsia="Times New Roman" w:hAnsiTheme="majorHAnsi" w:cs="Times New Roman"/>
          <w:kern w:val="0"/>
          <w:sz w:val="24"/>
          <w:szCs w:val="24"/>
          <w:lang w:eastAsia="sk-SK"/>
          <w14:ligatures w14:val="none"/>
        </w:rPr>
        <w:t>ostatní lektori budú oslovení podľa účasti</w:t>
      </w:r>
    </w:p>
    <w:p w14:paraId="1EF71285" w14:textId="078E4905" w:rsidR="00BA3586" w:rsidRDefault="00477C99" w:rsidP="00477C99">
      <w:pPr>
        <w:pStyle w:val="Normlnywebov"/>
        <w:jc w:val="both"/>
        <w:rPr>
          <w:rFonts w:asciiTheme="majorHAnsi" w:hAnsiTheme="majorHAnsi"/>
          <w:b/>
          <w:bCs/>
        </w:rPr>
      </w:pPr>
      <w:r w:rsidRPr="00BA3586">
        <w:rPr>
          <w:rFonts w:asciiTheme="majorHAnsi" w:hAnsiTheme="majorHAnsi"/>
          <w:b/>
          <w:bCs/>
        </w:rPr>
        <w:t>ZAMERANIE</w:t>
      </w:r>
      <w:r w:rsidR="00704821" w:rsidRPr="00BA3586">
        <w:rPr>
          <w:rFonts w:asciiTheme="majorHAnsi" w:hAnsiTheme="majorHAnsi"/>
          <w:b/>
          <w:bCs/>
        </w:rPr>
        <w:t xml:space="preserve"> </w:t>
      </w:r>
      <w:r w:rsidRPr="00BA3586">
        <w:rPr>
          <w:rFonts w:asciiTheme="majorHAnsi" w:hAnsiTheme="majorHAnsi"/>
          <w:b/>
          <w:bCs/>
        </w:rPr>
        <w:t>:</w:t>
      </w:r>
      <w:r w:rsidR="00704821" w:rsidRPr="00704821">
        <w:rPr>
          <w:rFonts w:asciiTheme="majorHAnsi" w:hAnsiTheme="majorHAnsi"/>
        </w:rPr>
        <w:t xml:space="preserve"> </w:t>
      </w:r>
      <w:r w:rsidR="00704821" w:rsidRPr="00704821">
        <w:rPr>
          <w:rFonts w:asciiTheme="majorHAnsi" w:hAnsiTheme="majorHAnsi"/>
          <w:b/>
          <w:bCs/>
        </w:rPr>
        <w:t>Hudobný workshop zameraný na výučbu</w:t>
      </w:r>
      <w:r w:rsidRPr="00704821">
        <w:rPr>
          <w:rFonts w:asciiTheme="majorHAnsi" w:hAnsiTheme="majorHAnsi"/>
          <w:b/>
          <w:bCs/>
        </w:rPr>
        <w:t xml:space="preserve"> </w:t>
      </w:r>
      <w:r w:rsidR="00704821" w:rsidRPr="00704821">
        <w:rPr>
          <w:rFonts w:asciiTheme="majorHAnsi" w:hAnsiTheme="majorHAnsi"/>
          <w:b/>
          <w:bCs/>
        </w:rPr>
        <w:t>vybraných herných štýlov Tekova</w:t>
      </w:r>
    </w:p>
    <w:p w14:paraId="012A561E" w14:textId="36A17BE4" w:rsidR="00292830" w:rsidRPr="00A478BA" w:rsidRDefault="00292830" w:rsidP="00477C99">
      <w:pPr>
        <w:pStyle w:val="Normlnywebov"/>
        <w:jc w:val="both"/>
        <w:rPr>
          <w:rFonts w:asciiTheme="majorHAnsi" w:hAnsiTheme="majorHAnsi"/>
          <w:b/>
          <w:bCs/>
        </w:rPr>
      </w:pPr>
      <w:r>
        <w:rPr>
          <w:rFonts w:asciiTheme="majorHAnsi" w:hAnsiTheme="majorHAnsi"/>
          <w:b/>
          <w:bCs/>
        </w:rPr>
        <w:t>ZÁPISNÉ :  4,-€</w:t>
      </w:r>
    </w:p>
    <w:p w14:paraId="6DB6CE62" w14:textId="7893E9FA" w:rsidR="00477C99" w:rsidRPr="00704821" w:rsidRDefault="00477C99" w:rsidP="00477C99">
      <w:pPr>
        <w:pStyle w:val="Normlnywebov"/>
        <w:jc w:val="both"/>
        <w:rPr>
          <w:rFonts w:asciiTheme="majorHAnsi" w:hAnsiTheme="majorHAnsi"/>
        </w:rPr>
      </w:pPr>
      <w:r w:rsidRPr="00704821">
        <w:rPr>
          <w:rFonts w:asciiTheme="majorHAnsi" w:hAnsiTheme="majorHAnsi"/>
        </w:rPr>
        <w:t>Z verejných zdrojov podporil </w:t>
      </w:r>
      <w:r w:rsidRPr="00704821">
        <w:rPr>
          <w:rStyle w:val="Vrazn"/>
          <w:rFonts w:asciiTheme="majorHAnsi" w:eastAsiaTheme="majorEastAsia" w:hAnsiTheme="majorHAnsi"/>
        </w:rPr>
        <w:t>Fond na podporu umenia</w:t>
      </w:r>
      <w:r w:rsidRPr="00704821">
        <w:rPr>
          <w:rFonts w:asciiTheme="majorHAnsi" w:hAnsiTheme="majorHAnsi"/>
        </w:rPr>
        <w:t>.</w:t>
      </w:r>
    </w:p>
    <w:p w14:paraId="6C3CFAE7" w14:textId="1FE1149B" w:rsidR="00477C99" w:rsidRPr="00704821" w:rsidRDefault="00477C99" w:rsidP="00477C99">
      <w:pPr>
        <w:spacing w:after="300" w:line="240" w:lineRule="auto"/>
        <w:outlineLvl w:val="2"/>
        <w:rPr>
          <w:rFonts w:asciiTheme="majorHAnsi" w:eastAsia="Times New Roman" w:hAnsiTheme="majorHAnsi" w:cs="Times New Roman"/>
          <w:caps/>
          <w:color w:val="333333"/>
          <w:spacing w:val="15"/>
          <w:kern w:val="0"/>
          <w:sz w:val="21"/>
          <w:szCs w:val="21"/>
          <w:lang w:eastAsia="sk-SK"/>
          <w14:ligatures w14:val="none"/>
        </w:rPr>
      </w:pPr>
      <w:r w:rsidRPr="00704821">
        <w:rPr>
          <w:rFonts w:asciiTheme="majorHAnsi" w:eastAsia="Times New Roman" w:hAnsiTheme="majorHAnsi" w:cs="Times New Roman"/>
          <w:caps/>
          <w:color w:val="333333"/>
          <w:spacing w:val="15"/>
          <w:kern w:val="0"/>
          <w:sz w:val="21"/>
          <w:szCs w:val="21"/>
          <w:lang w:eastAsia="sk-SK"/>
          <w14:ligatures w14:val="none"/>
        </w:rPr>
        <w:t>Meno dieŤaťa  :</w:t>
      </w:r>
    </w:p>
    <w:p w14:paraId="0B030419" w14:textId="18E02F17" w:rsidR="00477C99" w:rsidRPr="00704821" w:rsidRDefault="00477C99" w:rsidP="00477C99">
      <w:pPr>
        <w:spacing w:after="300" w:line="240" w:lineRule="auto"/>
        <w:outlineLvl w:val="2"/>
        <w:rPr>
          <w:rFonts w:asciiTheme="majorHAnsi" w:eastAsia="Times New Roman" w:hAnsiTheme="majorHAnsi" w:cs="Times New Roman"/>
          <w:caps/>
          <w:color w:val="333333"/>
          <w:spacing w:val="15"/>
          <w:kern w:val="0"/>
          <w:sz w:val="21"/>
          <w:szCs w:val="21"/>
          <w:lang w:eastAsia="sk-SK"/>
          <w14:ligatures w14:val="none"/>
        </w:rPr>
      </w:pPr>
      <w:r w:rsidRPr="00704821">
        <w:rPr>
          <w:rFonts w:asciiTheme="majorHAnsi" w:eastAsia="Times New Roman" w:hAnsiTheme="majorHAnsi" w:cs="Times New Roman"/>
          <w:caps/>
          <w:color w:val="333333"/>
          <w:spacing w:val="15"/>
          <w:kern w:val="0"/>
          <w:sz w:val="21"/>
          <w:szCs w:val="21"/>
          <w:lang w:eastAsia="sk-SK"/>
          <w14:ligatures w14:val="none"/>
        </w:rPr>
        <w:t>Hudobný nástroj / spev :</w:t>
      </w:r>
    </w:p>
    <w:p w14:paraId="36438646" w14:textId="6B7B4258" w:rsidR="00477C99" w:rsidRPr="00704821" w:rsidRDefault="00477C99" w:rsidP="00477C99">
      <w:pPr>
        <w:spacing w:after="300" w:line="240" w:lineRule="auto"/>
        <w:outlineLvl w:val="2"/>
        <w:rPr>
          <w:rFonts w:asciiTheme="majorHAnsi" w:eastAsia="Times New Roman" w:hAnsiTheme="majorHAnsi" w:cs="Times New Roman"/>
          <w:caps/>
          <w:color w:val="333333"/>
          <w:spacing w:val="15"/>
          <w:kern w:val="0"/>
          <w:sz w:val="21"/>
          <w:szCs w:val="21"/>
          <w:lang w:eastAsia="sk-SK"/>
          <w14:ligatures w14:val="none"/>
        </w:rPr>
      </w:pPr>
      <w:r w:rsidRPr="00704821">
        <w:rPr>
          <w:rFonts w:asciiTheme="majorHAnsi" w:eastAsia="Times New Roman" w:hAnsiTheme="majorHAnsi" w:cs="Times New Roman"/>
          <w:caps/>
          <w:color w:val="333333"/>
          <w:spacing w:val="15"/>
          <w:kern w:val="0"/>
          <w:sz w:val="21"/>
          <w:szCs w:val="21"/>
          <w:lang w:eastAsia="sk-SK"/>
          <w14:ligatures w14:val="none"/>
        </w:rPr>
        <w:t>Počet rokov hudobnej praxe (príp. ročník ZUŠ) :</w:t>
      </w:r>
    </w:p>
    <w:p w14:paraId="0635878B" w14:textId="10FADBED" w:rsidR="00477C99" w:rsidRPr="00704821" w:rsidRDefault="00477C99" w:rsidP="00477C99">
      <w:pPr>
        <w:spacing w:after="300" w:line="240" w:lineRule="auto"/>
        <w:outlineLvl w:val="2"/>
        <w:rPr>
          <w:rFonts w:asciiTheme="majorHAnsi" w:eastAsia="Times New Roman" w:hAnsiTheme="majorHAnsi" w:cs="Times New Roman"/>
          <w:i/>
          <w:iCs/>
          <w:caps/>
          <w:color w:val="333333"/>
          <w:spacing w:val="15"/>
          <w:kern w:val="0"/>
          <w:sz w:val="21"/>
          <w:szCs w:val="21"/>
          <w:lang w:eastAsia="sk-SK"/>
          <w14:ligatures w14:val="none"/>
        </w:rPr>
      </w:pPr>
      <w:r w:rsidRPr="00704821">
        <w:rPr>
          <w:rFonts w:asciiTheme="majorHAnsi" w:eastAsia="Times New Roman" w:hAnsiTheme="majorHAnsi" w:cs="Times New Roman"/>
          <w:caps/>
          <w:color w:val="333333"/>
          <w:spacing w:val="15"/>
          <w:kern w:val="0"/>
          <w:sz w:val="21"/>
          <w:szCs w:val="21"/>
          <w:lang w:eastAsia="sk-SK"/>
          <w14:ligatures w14:val="none"/>
        </w:rPr>
        <w:t>Ovládanie základných techník hry :   </w:t>
      </w:r>
      <w:r w:rsidRPr="00704821">
        <w:rPr>
          <w:rFonts w:asciiTheme="majorHAnsi" w:eastAsia="Times New Roman" w:hAnsiTheme="majorHAnsi" w:cs="Times New Roman"/>
          <w:i/>
          <w:iCs/>
          <w:caps/>
          <w:color w:val="333333"/>
          <w:spacing w:val="15"/>
          <w:kern w:val="0"/>
          <w:sz w:val="21"/>
          <w:szCs w:val="21"/>
          <w:lang w:eastAsia="sk-SK"/>
          <w14:ligatures w14:val="none"/>
        </w:rPr>
        <w:t>Áno / Nie</w:t>
      </w:r>
    </w:p>
    <w:p w14:paraId="0FD3F858" w14:textId="02D3BC16" w:rsidR="00477C99" w:rsidRPr="00704821" w:rsidRDefault="00477C99" w:rsidP="00477C99">
      <w:pPr>
        <w:spacing w:after="300" w:line="240" w:lineRule="auto"/>
        <w:outlineLvl w:val="2"/>
        <w:rPr>
          <w:rFonts w:asciiTheme="majorHAnsi" w:eastAsia="Times New Roman" w:hAnsiTheme="majorHAnsi" w:cs="Times New Roman"/>
          <w:i/>
          <w:iCs/>
          <w:caps/>
          <w:color w:val="333333"/>
          <w:spacing w:val="15"/>
          <w:kern w:val="0"/>
          <w:sz w:val="21"/>
          <w:szCs w:val="21"/>
          <w:lang w:eastAsia="sk-SK"/>
          <w14:ligatures w14:val="none"/>
        </w:rPr>
      </w:pPr>
      <w:r w:rsidRPr="00704821">
        <w:rPr>
          <w:rFonts w:asciiTheme="majorHAnsi" w:eastAsia="Times New Roman" w:hAnsiTheme="majorHAnsi" w:cs="Times New Roman"/>
          <w:caps/>
          <w:color w:val="333333"/>
          <w:spacing w:val="15"/>
          <w:kern w:val="0"/>
          <w:sz w:val="21"/>
          <w:szCs w:val="21"/>
          <w:lang w:eastAsia="sk-SK"/>
          <w14:ligatures w14:val="none"/>
        </w:rPr>
        <w:t>Čítanie z listu (hra podľa nôt) :  </w:t>
      </w:r>
      <w:r w:rsidRPr="00704821">
        <w:rPr>
          <w:rFonts w:asciiTheme="majorHAnsi" w:eastAsia="Times New Roman" w:hAnsiTheme="majorHAnsi" w:cs="Times New Roman"/>
          <w:i/>
          <w:iCs/>
          <w:caps/>
          <w:color w:val="333333"/>
          <w:spacing w:val="15"/>
          <w:kern w:val="0"/>
          <w:sz w:val="21"/>
          <w:szCs w:val="21"/>
          <w:lang w:eastAsia="sk-SK"/>
          <w14:ligatures w14:val="none"/>
        </w:rPr>
        <w:t>ÁNO / NIE </w:t>
      </w:r>
    </w:p>
    <w:p w14:paraId="41EA917D" w14:textId="5D841F9E" w:rsidR="00477C99" w:rsidRPr="00704821" w:rsidRDefault="00477C99" w:rsidP="00477C99">
      <w:pPr>
        <w:spacing w:after="300" w:line="240" w:lineRule="auto"/>
        <w:outlineLvl w:val="2"/>
        <w:rPr>
          <w:rFonts w:asciiTheme="majorHAnsi" w:eastAsia="Times New Roman" w:hAnsiTheme="majorHAnsi" w:cs="Times New Roman"/>
          <w:caps/>
          <w:color w:val="333333"/>
          <w:spacing w:val="15"/>
          <w:kern w:val="0"/>
          <w:sz w:val="21"/>
          <w:szCs w:val="21"/>
          <w:lang w:eastAsia="sk-SK"/>
          <w14:ligatures w14:val="none"/>
        </w:rPr>
      </w:pPr>
      <w:r w:rsidRPr="00704821">
        <w:rPr>
          <w:rFonts w:asciiTheme="majorHAnsi" w:eastAsia="Times New Roman" w:hAnsiTheme="majorHAnsi" w:cs="Times New Roman"/>
          <w:caps/>
          <w:color w:val="333333"/>
          <w:spacing w:val="15"/>
          <w:kern w:val="0"/>
          <w:sz w:val="21"/>
          <w:szCs w:val="21"/>
          <w:lang w:eastAsia="sk-SK"/>
          <w14:ligatures w14:val="none"/>
        </w:rPr>
        <w:t>Kontakty: Rodič, vedúci zoskupenia</w:t>
      </w:r>
      <w:r w:rsidR="008624B1" w:rsidRPr="00704821">
        <w:rPr>
          <w:rFonts w:asciiTheme="majorHAnsi" w:eastAsia="Times New Roman" w:hAnsiTheme="majorHAnsi" w:cs="Times New Roman"/>
          <w:caps/>
          <w:color w:val="333333"/>
          <w:spacing w:val="15"/>
          <w:kern w:val="0"/>
          <w:sz w:val="21"/>
          <w:szCs w:val="21"/>
          <w:lang w:eastAsia="sk-SK"/>
          <w14:ligatures w14:val="none"/>
        </w:rPr>
        <w:t xml:space="preserve"> :</w:t>
      </w:r>
    </w:p>
    <w:p w14:paraId="1D96F8DB" w14:textId="579696DA" w:rsidR="009F6E7D" w:rsidRPr="00292830" w:rsidRDefault="00477C99" w:rsidP="00292830">
      <w:pPr>
        <w:pStyle w:val="Normlnywebov"/>
        <w:jc w:val="both"/>
        <w:rPr>
          <w:rFonts w:asciiTheme="majorHAnsi" w:hAnsiTheme="majorHAnsi"/>
          <w:b/>
          <w:bCs/>
        </w:rPr>
      </w:pPr>
      <w:r w:rsidRPr="00704821">
        <w:rPr>
          <w:rStyle w:val="Vrazn"/>
          <w:rFonts w:asciiTheme="majorHAnsi" w:eastAsiaTheme="majorEastAsia" w:hAnsiTheme="majorHAnsi"/>
          <w:b w:val="0"/>
          <w:bCs w:val="0"/>
        </w:rPr>
        <w:t xml:space="preserve">Záväznú prihlášku </w:t>
      </w:r>
      <w:r w:rsidRPr="00704821">
        <w:rPr>
          <w:rFonts w:asciiTheme="majorHAnsi" w:hAnsiTheme="majorHAnsi"/>
          <w:b/>
          <w:bCs/>
        </w:rPr>
        <w:t xml:space="preserve"> je potrebné poslať na e-mailovú adresu </w:t>
      </w:r>
      <w:hyperlink r:id="rId6" w:history="1">
        <w:r w:rsidRPr="00704821">
          <w:rPr>
            <w:rStyle w:val="Hypertextovprepojenie"/>
            <w:rFonts w:asciiTheme="majorHAnsi" w:eastAsiaTheme="majorEastAsia" w:hAnsiTheme="majorHAnsi"/>
            <w:b/>
            <w:bCs/>
          </w:rPr>
          <w:t>lucia.kudelova@mestotlmace.sk</w:t>
        </w:r>
      </w:hyperlink>
      <w:r w:rsidRPr="00704821">
        <w:rPr>
          <w:rFonts w:asciiTheme="majorHAnsi" w:hAnsiTheme="majorHAnsi"/>
          <w:b/>
          <w:bCs/>
        </w:rPr>
        <w:t xml:space="preserve"> najneskôr do </w:t>
      </w:r>
      <w:r w:rsidR="00704821" w:rsidRPr="00704821">
        <w:rPr>
          <w:rStyle w:val="Vrazn"/>
          <w:rFonts w:asciiTheme="majorHAnsi" w:eastAsiaTheme="majorEastAsia" w:hAnsiTheme="majorHAnsi"/>
        </w:rPr>
        <w:t>10</w:t>
      </w:r>
      <w:r w:rsidRPr="00704821">
        <w:rPr>
          <w:rStyle w:val="Vrazn"/>
          <w:rFonts w:asciiTheme="majorHAnsi" w:eastAsiaTheme="majorEastAsia" w:hAnsiTheme="majorHAnsi"/>
        </w:rPr>
        <w:t xml:space="preserve">. </w:t>
      </w:r>
      <w:r w:rsidR="00704821" w:rsidRPr="00704821">
        <w:rPr>
          <w:rStyle w:val="Vrazn"/>
          <w:rFonts w:asciiTheme="majorHAnsi" w:eastAsiaTheme="majorEastAsia" w:hAnsiTheme="majorHAnsi"/>
        </w:rPr>
        <w:t>5</w:t>
      </w:r>
      <w:r w:rsidRPr="00704821">
        <w:rPr>
          <w:rStyle w:val="Vrazn"/>
          <w:rFonts w:asciiTheme="majorHAnsi" w:eastAsiaTheme="majorEastAsia" w:hAnsiTheme="majorHAnsi"/>
        </w:rPr>
        <w:t>. 202</w:t>
      </w:r>
      <w:r w:rsidR="008624B1" w:rsidRPr="00704821">
        <w:rPr>
          <w:rStyle w:val="Vrazn"/>
          <w:rFonts w:asciiTheme="majorHAnsi" w:eastAsiaTheme="majorEastAsia" w:hAnsiTheme="majorHAnsi"/>
        </w:rPr>
        <w:t>4</w:t>
      </w:r>
    </w:p>
    <w:sectPr w:rsidR="009F6E7D" w:rsidRPr="00292830" w:rsidSect="005D4C2B">
      <w:pgSz w:w="11906" w:h="16838"/>
      <w:pgMar w:top="737" w:right="964" w:bottom="737"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71E8A"/>
    <w:multiLevelType w:val="hybridMultilevel"/>
    <w:tmpl w:val="8DD0D36E"/>
    <w:lvl w:ilvl="0" w:tplc="041B0001">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44F40BFB"/>
    <w:multiLevelType w:val="hybridMultilevel"/>
    <w:tmpl w:val="C75A4FF8"/>
    <w:lvl w:ilvl="0" w:tplc="D5F81FC2">
      <w:numFmt w:val="bullet"/>
      <w:lvlText w:val=""/>
      <w:lvlJc w:val="left"/>
      <w:pPr>
        <w:ind w:left="720" w:hanging="360"/>
      </w:pPr>
      <w:rPr>
        <w:rFonts w:ascii="Symbol" w:eastAsia="Times New Roman" w:hAnsi="Symbol" w:cs="Times New Roman" w:hint="default"/>
        <w:color w:val="333333"/>
        <w:sz w:val="21"/>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70F661AD"/>
    <w:multiLevelType w:val="multilevel"/>
    <w:tmpl w:val="F31AE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2278477">
    <w:abstractNumId w:val="2"/>
  </w:num>
  <w:num w:numId="2" w16cid:durableId="1111314356">
    <w:abstractNumId w:val="1"/>
  </w:num>
  <w:num w:numId="3" w16cid:durableId="1756121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84F"/>
    <w:rsid w:val="001F7C9E"/>
    <w:rsid w:val="00292830"/>
    <w:rsid w:val="002F1EE7"/>
    <w:rsid w:val="00477C99"/>
    <w:rsid w:val="00537C17"/>
    <w:rsid w:val="005D4C2B"/>
    <w:rsid w:val="006126DC"/>
    <w:rsid w:val="00704821"/>
    <w:rsid w:val="00803CE9"/>
    <w:rsid w:val="008624B1"/>
    <w:rsid w:val="009F6E7D"/>
    <w:rsid w:val="00A478BA"/>
    <w:rsid w:val="00BA3586"/>
    <w:rsid w:val="00C558DE"/>
    <w:rsid w:val="00D3384F"/>
    <w:rsid w:val="00DC35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C52CA"/>
  <w15:chartTrackingRefBased/>
  <w15:docId w15:val="{C3E729B3-213B-4071-A7A7-EF56BA016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D338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D338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unhideWhenUsed/>
    <w:qFormat/>
    <w:rsid w:val="00D3384F"/>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D3384F"/>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D3384F"/>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D3384F"/>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D3384F"/>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D3384F"/>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D3384F"/>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D3384F"/>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D3384F"/>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rsid w:val="00D3384F"/>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D3384F"/>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D3384F"/>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D3384F"/>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D3384F"/>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D3384F"/>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D3384F"/>
    <w:rPr>
      <w:rFonts w:eastAsiaTheme="majorEastAsia" w:cstheme="majorBidi"/>
      <w:color w:val="272727" w:themeColor="text1" w:themeTint="D8"/>
    </w:rPr>
  </w:style>
  <w:style w:type="paragraph" w:styleId="Nzov">
    <w:name w:val="Title"/>
    <w:basedOn w:val="Normlny"/>
    <w:next w:val="Normlny"/>
    <w:link w:val="NzovChar"/>
    <w:uiPriority w:val="10"/>
    <w:qFormat/>
    <w:rsid w:val="00D338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D3384F"/>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D3384F"/>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D3384F"/>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D3384F"/>
    <w:pPr>
      <w:spacing w:before="160"/>
      <w:jc w:val="center"/>
    </w:pPr>
    <w:rPr>
      <w:i/>
      <w:iCs/>
      <w:color w:val="404040" w:themeColor="text1" w:themeTint="BF"/>
    </w:rPr>
  </w:style>
  <w:style w:type="character" w:customStyle="1" w:styleId="CitciaChar">
    <w:name w:val="Citácia Char"/>
    <w:basedOn w:val="Predvolenpsmoodseku"/>
    <w:link w:val="Citcia"/>
    <w:uiPriority w:val="29"/>
    <w:rsid w:val="00D3384F"/>
    <w:rPr>
      <w:i/>
      <w:iCs/>
      <w:color w:val="404040" w:themeColor="text1" w:themeTint="BF"/>
    </w:rPr>
  </w:style>
  <w:style w:type="paragraph" w:styleId="Odsekzoznamu">
    <w:name w:val="List Paragraph"/>
    <w:basedOn w:val="Normlny"/>
    <w:uiPriority w:val="34"/>
    <w:qFormat/>
    <w:rsid w:val="00D3384F"/>
    <w:pPr>
      <w:ind w:left="720"/>
      <w:contextualSpacing/>
    </w:pPr>
  </w:style>
  <w:style w:type="character" w:styleId="Intenzvnezvraznenie">
    <w:name w:val="Intense Emphasis"/>
    <w:basedOn w:val="Predvolenpsmoodseku"/>
    <w:uiPriority w:val="21"/>
    <w:qFormat/>
    <w:rsid w:val="00D3384F"/>
    <w:rPr>
      <w:i/>
      <w:iCs/>
      <w:color w:val="0F4761" w:themeColor="accent1" w:themeShade="BF"/>
    </w:rPr>
  </w:style>
  <w:style w:type="paragraph" w:styleId="Zvraznencitcia">
    <w:name w:val="Intense Quote"/>
    <w:basedOn w:val="Normlny"/>
    <w:next w:val="Normlny"/>
    <w:link w:val="ZvraznencitciaChar"/>
    <w:uiPriority w:val="30"/>
    <w:qFormat/>
    <w:rsid w:val="00D338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D3384F"/>
    <w:rPr>
      <w:i/>
      <w:iCs/>
      <w:color w:val="0F4761" w:themeColor="accent1" w:themeShade="BF"/>
    </w:rPr>
  </w:style>
  <w:style w:type="character" w:styleId="Zvraznenodkaz">
    <w:name w:val="Intense Reference"/>
    <w:basedOn w:val="Predvolenpsmoodseku"/>
    <w:uiPriority w:val="32"/>
    <w:qFormat/>
    <w:rsid w:val="00D3384F"/>
    <w:rPr>
      <w:b/>
      <w:bCs/>
      <w:smallCaps/>
      <w:color w:val="0F4761" w:themeColor="accent1" w:themeShade="BF"/>
      <w:spacing w:val="5"/>
    </w:rPr>
  </w:style>
  <w:style w:type="paragraph" w:styleId="Normlnywebov">
    <w:name w:val="Normal (Web)"/>
    <w:basedOn w:val="Normlny"/>
    <w:uiPriority w:val="99"/>
    <w:unhideWhenUsed/>
    <w:rsid w:val="00D3384F"/>
    <w:pPr>
      <w:spacing w:before="100" w:beforeAutospacing="1" w:after="100" w:afterAutospacing="1" w:line="240" w:lineRule="auto"/>
    </w:pPr>
    <w:rPr>
      <w:rFonts w:ascii="Times New Roman" w:eastAsia="Times New Roman" w:hAnsi="Times New Roman" w:cs="Times New Roman"/>
      <w:kern w:val="0"/>
      <w:sz w:val="24"/>
      <w:szCs w:val="24"/>
      <w:lang w:eastAsia="sk-SK"/>
      <w14:ligatures w14:val="none"/>
    </w:rPr>
  </w:style>
  <w:style w:type="character" w:styleId="Vrazn">
    <w:name w:val="Strong"/>
    <w:basedOn w:val="Predvolenpsmoodseku"/>
    <w:uiPriority w:val="22"/>
    <w:qFormat/>
    <w:rsid w:val="00477C99"/>
    <w:rPr>
      <w:b/>
      <w:bCs/>
    </w:rPr>
  </w:style>
  <w:style w:type="character" w:styleId="Hypertextovprepojenie">
    <w:name w:val="Hyperlink"/>
    <w:basedOn w:val="Predvolenpsmoodseku"/>
    <w:uiPriority w:val="99"/>
    <w:unhideWhenUsed/>
    <w:rsid w:val="00477C99"/>
    <w:rPr>
      <w:color w:val="0000FF"/>
      <w:u w:val="single"/>
    </w:rPr>
  </w:style>
  <w:style w:type="character" w:styleId="Nevyrieenzmienka">
    <w:name w:val="Unresolved Mention"/>
    <w:basedOn w:val="Predvolenpsmoodseku"/>
    <w:uiPriority w:val="99"/>
    <w:semiHidden/>
    <w:unhideWhenUsed/>
    <w:rsid w:val="00477C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690680">
      <w:bodyDiv w:val="1"/>
      <w:marLeft w:val="0"/>
      <w:marRight w:val="0"/>
      <w:marTop w:val="0"/>
      <w:marBottom w:val="0"/>
      <w:divBdr>
        <w:top w:val="none" w:sz="0" w:space="0" w:color="auto"/>
        <w:left w:val="none" w:sz="0" w:space="0" w:color="auto"/>
        <w:bottom w:val="none" w:sz="0" w:space="0" w:color="auto"/>
        <w:right w:val="none" w:sz="0" w:space="0" w:color="auto"/>
      </w:divBdr>
    </w:div>
    <w:div w:id="103035809">
      <w:bodyDiv w:val="1"/>
      <w:marLeft w:val="0"/>
      <w:marRight w:val="0"/>
      <w:marTop w:val="0"/>
      <w:marBottom w:val="0"/>
      <w:divBdr>
        <w:top w:val="none" w:sz="0" w:space="0" w:color="auto"/>
        <w:left w:val="none" w:sz="0" w:space="0" w:color="auto"/>
        <w:bottom w:val="none" w:sz="0" w:space="0" w:color="auto"/>
        <w:right w:val="none" w:sz="0" w:space="0" w:color="auto"/>
      </w:divBdr>
    </w:div>
    <w:div w:id="445929256">
      <w:bodyDiv w:val="1"/>
      <w:marLeft w:val="0"/>
      <w:marRight w:val="0"/>
      <w:marTop w:val="0"/>
      <w:marBottom w:val="0"/>
      <w:divBdr>
        <w:top w:val="none" w:sz="0" w:space="0" w:color="auto"/>
        <w:left w:val="none" w:sz="0" w:space="0" w:color="auto"/>
        <w:bottom w:val="none" w:sz="0" w:space="0" w:color="auto"/>
        <w:right w:val="none" w:sz="0" w:space="0" w:color="auto"/>
      </w:divBdr>
    </w:div>
    <w:div w:id="576135724">
      <w:bodyDiv w:val="1"/>
      <w:marLeft w:val="0"/>
      <w:marRight w:val="0"/>
      <w:marTop w:val="0"/>
      <w:marBottom w:val="0"/>
      <w:divBdr>
        <w:top w:val="none" w:sz="0" w:space="0" w:color="auto"/>
        <w:left w:val="none" w:sz="0" w:space="0" w:color="auto"/>
        <w:bottom w:val="none" w:sz="0" w:space="0" w:color="auto"/>
        <w:right w:val="none" w:sz="0" w:space="0" w:color="auto"/>
      </w:divBdr>
      <w:divsChild>
        <w:div w:id="317854394">
          <w:marLeft w:val="0"/>
          <w:marRight w:val="0"/>
          <w:marTop w:val="0"/>
          <w:marBottom w:val="0"/>
          <w:divBdr>
            <w:top w:val="none" w:sz="0" w:space="0" w:color="auto"/>
            <w:left w:val="none" w:sz="0" w:space="0" w:color="auto"/>
            <w:bottom w:val="none" w:sz="0" w:space="0" w:color="auto"/>
            <w:right w:val="none" w:sz="0" w:space="0" w:color="auto"/>
          </w:divBdr>
        </w:div>
        <w:div w:id="2011785649">
          <w:marLeft w:val="0"/>
          <w:marRight w:val="0"/>
          <w:marTop w:val="0"/>
          <w:marBottom w:val="0"/>
          <w:divBdr>
            <w:top w:val="none" w:sz="0" w:space="0" w:color="auto"/>
            <w:left w:val="none" w:sz="0" w:space="0" w:color="auto"/>
            <w:bottom w:val="none" w:sz="0" w:space="0" w:color="auto"/>
            <w:right w:val="none" w:sz="0" w:space="0" w:color="auto"/>
          </w:divBdr>
        </w:div>
        <w:div w:id="1361856645">
          <w:marLeft w:val="0"/>
          <w:marRight w:val="0"/>
          <w:marTop w:val="0"/>
          <w:marBottom w:val="0"/>
          <w:divBdr>
            <w:top w:val="none" w:sz="0" w:space="0" w:color="auto"/>
            <w:left w:val="none" w:sz="0" w:space="0" w:color="auto"/>
            <w:bottom w:val="none" w:sz="0" w:space="0" w:color="auto"/>
            <w:right w:val="none" w:sz="0" w:space="0" w:color="auto"/>
          </w:divBdr>
        </w:div>
        <w:div w:id="1172138739">
          <w:marLeft w:val="0"/>
          <w:marRight w:val="0"/>
          <w:marTop w:val="0"/>
          <w:marBottom w:val="0"/>
          <w:divBdr>
            <w:top w:val="none" w:sz="0" w:space="0" w:color="auto"/>
            <w:left w:val="none" w:sz="0" w:space="0" w:color="auto"/>
            <w:bottom w:val="none" w:sz="0" w:space="0" w:color="auto"/>
            <w:right w:val="none" w:sz="0" w:space="0" w:color="auto"/>
          </w:divBdr>
        </w:div>
        <w:div w:id="346951945">
          <w:marLeft w:val="0"/>
          <w:marRight w:val="0"/>
          <w:marTop w:val="0"/>
          <w:marBottom w:val="0"/>
          <w:divBdr>
            <w:top w:val="none" w:sz="0" w:space="0" w:color="auto"/>
            <w:left w:val="none" w:sz="0" w:space="0" w:color="auto"/>
            <w:bottom w:val="none" w:sz="0" w:space="0" w:color="auto"/>
            <w:right w:val="none" w:sz="0" w:space="0" w:color="auto"/>
          </w:divBdr>
        </w:div>
      </w:divsChild>
    </w:div>
    <w:div w:id="151480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ucia.kudelova@mestotlmace.s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1487</TotalTime>
  <Pages>1</Pages>
  <Words>270</Words>
  <Characters>1542</Characters>
  <Application>Microsoft Office Word</Application>
  <DocSecurity>0</DocSecurity>
  <Lines>12</Lines>
  <Paragraphs>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Pracovnik Msks</dc:creator>
  <cp:keywords/>
  <dc:description/>
  <cp:lastModifiedBy>Pracovnik Msks</cp:lastModifiedBy>
  <cp:revision>4</cp:revision>
  <dcterms:created xsi:type="dcterms:W3CDTF">2024-03-20T12:19:00Z</dcterms:created>
  <dcterms:modified xsi:type="dcterms:W3CDTF">2024-04-18T08:23:00Z</dcterms:modified>
</cp:coreProperties>
</file>